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7059D" w14:textId="473F21EA" w:rsidR="00611335" w:rsidRDefault="00611335" w:rsidP="00611335">
      <w:pPr>
        <w:ind w:left="4956" w:firstLine="708"/>
        <w:jc w:val="right"/>
        <w:rPr>
          <w:rFonts w:asciiTheme="minorHAnsi" w:hAnsiTheme="minorHAnsi" w:cstheme="minorHAnsi"/>
        </w:rPr>
      </w:pPr>
    </w:p>
    <w:p w14:paraId="5C04EB98" w14:textId="43CEFB0A" w:rsidR="00611335" w:rsidRDefault="00611335" w:rsidP="00611335">
      <w:pPr>
        <w:ind w:left="4956" w:firstLine="708"/>
        <w:jc w:val="right"/>
        <w:rPr>
          <w:rFonts w:asciiTheme="minorHAnsi" w:hAnsiTheme="minorHAnsi" w:cstheme="minorHAnsi"/>
        </w:rPr>
      </w:pPr>
    </w:p>
    <w:p w14:paraId="50B5A35B" w14:textId="77777777" w:rsidR="00611335" w:rsidRPr="00611335" w:rsidRDefault="00611335" w:rsidP="00611335">
      <w:pPr>
        <w:jc w:val="center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 xml:space="preserve">Tekst povelje </w:t>
      </w:r>
      <w:r w:rsidRPr="00611335">
        <w:rPr>
          <w:rFonts w:asciiTheme="minorHAnsi" w:hAnsiTheme="minorHAnsi" w:cstheme="minorHAnsi"/>
        </w:rPr>
        <w:br/>
        <w:t xml:space="preserve"> </w:t>
      </w:r>
      <w:r w:rsidRPr="00611335">
        <w:rPr>
          <w:rFonts w:asciiTheme="minorHAnsi" w:hAnsiTheme="minorHAnsi" w:cstheme="minorHAnsi"/>
        </w:rPr>
        <w:br/>
        <w:t>Općina Tomislavgrad i Grad Velika Gorica</w:t>
      </w:r>
      <w:r w:rsidRPr="00611335">
        <w:rPr>
          <w:rFonts w:asciiTheme="minorHAnsi" w:hAnsiTheme="minorHAnsi" w:cstheme="minorHAnsi"/>
        </w:rPr>
        <w:br/>
        <w:t xml:space="preserve"> </w:t>
      </w:r>
      <w:r w:rsidRPr="00611335">
        <w:rPr>
          <w:rFonts w:asciiTheme="minorHAnsi" w:hAnsiTheme="minorHAnsi" w:cstheme="minorHAnsi"/>
        </w:rPr>
        <w:br/>
        <w:t xml:space="preserve">utvrđuju da su prijateljstvo i suradnja bitni elementi uzajamnog poštovanja i ostvarivanja </w:t>
      </w:r>
      <w:r w:rsidRPr="00611335">
        <w:rPr>
          <w:rFonts w:asciiTheme="minorHAnsi" w:hAnsiTheme="minorHAnsi" w:cstheme="minorHAnsi"/>
        </w:rPr>
        <w:br/>
        <w:t xml:space="preserve">zajedničkih interesa na dobrobit svojih građana. </w:t>
      </w:r>
      <w:r w:rsidRPr="00611335">
        <w:rPr>
          <w:rFonts w:asciiTheme="minorHAnsi" w:hAnsiTheme="minorHAnsi" w:cstheme="minorHAnsi"/>
        </w:rPr>
        <w:br/>
        <w:t xml:space="preserve"> </w:t>
      </w:r>
      <w:r w:rsidRPr="00611335">
        <w:rPr>
          <w:rFonts w:asciiTheme="minorHAnsi" w:hAnsiTheme="minorHAnsi" w:cstheme="minorHAnsi"/>
        </w:rPr>
        <w:br/>
        <w:t xml:space="preserve">U skladu s tim, Općinsko vijeće Općine Tomislavgrad na sjednici od __________ 2026. godine </w:t>
      </w:r>
      <w:r w:rsidRPr="00611335">
        <w:rPr>
          <w:rFonts w:asciiTheme="minorHAnsi" w:hAnsiTheme="minorHAnsi" w:cstheme="minorHAnsi"/>
        </w:rPr>
        <w:br/>
        <w:t xml:space="preserve">i Gradsko vijeće Grada Velike Gorice, na sjednici od ___________ 2026. godine, donijeli su Odluke </w:t>
      </w:r>
      <w:r w:rsidRPr="00611335">
        <w:rPr>
          <w:rFonts w:asciiTheme="minorHAnsi" w:hAnsiTheme="minorHAnsi" w:cstheme="minorHAnsi"/>
        </w:rPr>
        <w:br/>
        <w:t xml:space="preserve">o prijateljstvu i suradnji o čemu trajno svjedoči ova </w:t>
      </w:r>
      <w:r w:rsidRPr="00611335">
        <w:rPr>
          <w:rFonts w:asciiTheme="minorHAnsi" w:hAnsiTheme="minorHAnsi" w:cstheme="minorHAnsi"/>
        </w:rPr>
        <w:br/>
        <w:t xml:space="preserve"> </w:t>
      </w:r>
      <w:r w:rsidRPr="00611335">
        <w:rPr>
          <w:rFonts w:asciiTheme="minorHAnsi" w:hAnsiTheme="minorHAnsi" w:cstheme="minorHAnsi"/>
        </w:rPr>
        <w:br/>
      </w:r>
      <w:r w:rsidRPr="00611335">
        <w:rPr>
          <w:rFonts w:asciiTheme="minorHAnsi" w:hAnsiTheme="minorHAnsi" w:cstheme="minorHAnsi"/>
          <w:b/>
          <w:bCs/>
        </w:rPr>
        <w:t xml:space="preserve">     POVELJA </w:t>
      </w:r>
      <w:r w:rsidRPr="00611335">
        <w:rPr>
          <w:rFonts w:asciiTheme="minorHAnsi" w:hAnsiTheme="minorHAnsi" w:cstheme="minorHAnsi"/>
        </w:rPr>
        <w:br/>
        <w:t xml:space="preserve"> </w:t>
      </w:r>
      <w:r w:rsidRPr="00611335">
        <w:rPr>
          <w:rFonts w:asciiTheme="minorHAnsi" w:hAnsiTheme="minorHAnsi" w:cstheme="minorHAnsi"/>
        </w:rPr>
        <w:br/>
        <w:t xml:space="preserve">I </w:t>
      </w:r>
      <w:r w:rsidRPr="00611335">
        <w:rPr>
          <w:rFonts w:asciiTheme="minorHAnsi" w:hAnsiTheme="minorHAnsi" w:cstheme="minorHAnsi"/>
        </w:rPr>
        <w:br/>
        <w:t xml:space="preserve"> </w:t>
      </w:r>
      <w:r w:rsidRPr="00611335">
        <w:rPr>
          <w:rFonts w:asciiTheme="minorHAnsi" w:hAnsiTheme="minorHAnsi" w:cstheme="minorHAnsi"/>
        </w:rPr>
        <w:br/>
        <w:t xml:space="preserve">Općina Tomislavgrad i Grad Velika Gorica, prepoznavši zajedničke mogućnosti u razvijanju i </w:t>
      </w:r>
      <w:r w:rsidRPr="00611335">
        <w:rPr>
          <w:rFonts w:asciiTheme="minorHAnsi" w:hAnsiTheme="minorHAnsi" w:cstheme="minorHAnsi"/>
        </w:rPr>
        <w:br/>
        <w:t xml:space="preserve">širenju međusobnih prijateljskih odnosa te ostvarivanja zajedničkih ciljeva na dobrobit svojih </w:t>
      </w:r>
      <w:r w:rsidRPr="00611335">
        <w:rPr>
          <w:rFonts w:asciiTheme="minorHAnsi" w:hAnsiTheme="minorHAnsi" w:cstheme="minorHAnsi"/>
        </w:rPr>
        <w:br/>
        <w:t xml:space="preserve">građana, uspostavljaju međusobnu suradnju i prijateljstvo te sklapaju ovu Povelju koja se </w:t>
      </w:r>
      <w:r w:rsidRPr="00611335">
        <w:rPr>
          <w:rFonts w:asciiTheme="minorHAnsi" w:hAnsiTheme="minorHAnsi" w:cstheme="minorHAnsi"/>
        </w:rPr>
        <w:br/>
        <w:t xml:space="preserve">temelji  na  međusobnom  razumijevanju,  ravnopravnosti  i  zajedničkim  interesima  buduće </w:t>
      </w:r>
      <w:r w:rsidRPr="00611335">
        <w:rPr>
          <w:rFonts w:asciiTheme="minorHAnsi" w:hAnsiTheme="minorHAnsi" w:cstheme="minorHAnsi"/>
        </w:rPr>
        <w:br/>
        <w:t xml:space="preserve">zajedničke suradnje.  </w:t>
      </w:r>
      <w:r w:rsidRPr="00611335">
        <w:rPr>
          <w:rFonts w:asciiTheme="minorHAnsi" w:hAnsiTheme="minorHAnsi" w:cstheme="minorHAnsi"/>
        </w:rPr>
        <w:br/>
        <w:t xml:space="preserve"> </w:t>
      </w:r>
      <w:r w:rsidRPr="00611335">
        <w:rPr>
          <w:rFonts w:asciiTheme="minorHAnsi" w:hAnsiTheme="minorHAnsi" w:cstheme="minorHAnsi"/>
        </w:rPr>
        <w:br/>
        <w:t xml:space="preserve">II </w:t>
      </w:r>
      <w:r w:rsidRPr="00611335">
        <w:rPr>
          <w:rFonts w:asciiTheme="minorHAnsi" w:hAnsiTheme="minorHAnsi" w:cstheme="minorHAnsi"/>
        </w:rPr>
        <w:br/>
        <w:t xml:space="preserve"> </w:t>
      </w:r>
      <w:r w:rsidRPr="00611335">
        <w:rPr>
          <w:rFonts w:asciiTheme="minorHAnsi" w:hAnsiTheme="minorHAnsi" w:cstheme="minorHAnsi"/>
        </w:rPr>
        <w:br/>
        <w:t xml:space="preserve">Cilj  Povelje  je  ostvarivanje  zajedničkih  interesa,  unapređivanje  međusobnih  prijateljskih </w:t>
      </w:r>
      <w:r w:rsidRPr="00611335">
        <w:rPr>
          <w:rFonts w:asciiTheme="minorHAnsi" w:hAnsiTheme="minorHAnsi" w:cstheme="minorHAnsi"/>
        </w:rPr>
        <w:br/>
        <w:t xml:space="preserve">odnosa, te promicanje suradnje na svim poljima, s posebnim naglaskom na suradnju u području </w:t>
      </w:r>
      <w:r w:rsidRPr="00611335">
        <w:rPr>
          <w:rFonts w:asciiTheme="minorHAnsi" w:hAnsiTheme="minorHAnsi" w:cstheme="minorHAnsi"/>
        </w:rPr>
        <w:br/>
        <w:t xml:space="preserve">razvitka: </w:t>
      </w:r>
    </w:p>
    <w:p w14:paraId="6348B193" w14:textId="77777777" w:rsidR="00611335" w:rsidRPr="00611335" w:rsidRDefault="00611335" w:rsidP="00611335">
      <w:pPr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 xml:space="preserve">     - gospodarstva, </w:t>
      </w:r>
      <w:r w:rsidRPr="00611335">
        <w:rPr>
          <w:rFonts w:asciiTheme="minorHAnsi" w:hAnsiTheme="minorHAnsi" w:cstheme="minorHAnsi"/>
        </w:rPr>
        <w:br/>
        <w:t xml:space="preserve">     - poljoprivrede i turizma, </w:t>
      </w:r>
      <w:r w:rsidRPr="00611335">
        <w:rPr>
          <w:rFonts w:asciiTheme="minorHAnsi" w:hAnsiTheme="minorHAnsi" w:cstheme="minorHAnsi"/>
        </w:rPr>
        <w:br/>
        <w:t xml:space="preserve">     - kulture, </w:t>
      </w:r>
      <w:r w:rsidRPr="00611335">
        <w:rPr>
          <w:rFonts w:asciiTheme="minorHAnsi" w:hAnsiTheme="minorHAnsi" w:cstheme="minorHAnsi"/>
        </w:rPr>
        <w:br/>
        <w:t xml:space="preserve">     - obrazovanja, </w:t>
      </w:r>
      <w:r w:rsidRPr="00611335">
        <w:rPr>
          <w:rFonts w:asciiTheme="minorHAnsi" w:hAnsiTheme="minorHAnsi" w:cstheme="minorHAnsi"/>
        </w:rPr>
        <w:br/>
        <w:t xml:space="preserve">     - sporta, te </w:t>
      </w:r>
      <w:r w:rsidRPr="00611335">
        <w:rPr>
          <w:rFonts w:asciiTheme="minorHAnsi" w:hAnsiTheme="minorHAnsi" w:cstheme="minorHAnsi"/>
        </w:rPr>
        <w:br/>
        <w:t xml:space="preserve">     - lokalne demokracije.</w:t>
      </w:r>
    </w:p>
    <w:p w14:paraId="76D1343C" w14:textId="77777777" w:rsidR="00611335" w:rsidRPr="00611335" w:rsidRDefault="00611335" w:rsidP="00611335">
      <w:pPr>
        <w:jc w:val="center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 xml:space="preserve"> III</w:t>
      </w:r>
      <w:r w:rsidRPr="00611335">
        <w:rPr>
          <w:rFonts w:asciiTheme="minorHAnsi" w:hAnsiTheme="minorHAnsi" w:cstheme="minorHAnsi"/>
        </w:rPr>
        <w:br/>
        <w:t xml:space="preserve"> </w:t>
      </w:r>
      <w:r w:rsidRPr="00611335">
        <w:rPr>
          <w:rFonts w:asciiTheme="minorHAnsi" w:hAnsiTheme="minorHAnsi" w:cstheme="minorHAnsi"/>
        </w:rPr>
        <w:br/>
        <w:t xml:space="preserve">U  znak  prijateljstva  kao  zaloga  trajnosti  i  prihvaćanja  zajedničke  suradnje  na  načelima </w:t>
      </w:r>
      <w:r w:rsidRPr="00611335">
        <w:rPr>
          <w:rFonts w:asciiTheme="minorHAnsi" w:hAnsiTheme="minorHAnsi" w:cstheme="minorHAnsi"/>
        </w:rPr>
        <w:br/>
        <w:t xml:space="preserve">uzajamnosti i ravnopravnosti, međusobnog uvažavanja i poštivanja, ovlašteni predstavnici </w:t>
      </w:r>
      <w:r w:rsidRPr="00611335">
        <w:rPr>
          <w:rFonts w:asciiTheme="minorHAnsi" w:hAnsiTheme="minorHAnsi" w:cstheme="minorHAnsi"/>
        </w:rPr>
        <w:br/>
        <w:t xml:space="preserve">Općine Tomislavgrad i Grada Velike Gorice potpisuju ovu Povelju. </w:t>
      </w:r>
    </w:p>
    <w:p w14:paraId="52CDC7D9" w14:textId="77777777" w:rsidR="00611335" w:rsidRPr="00611335" w:rsidRDefault="00611335" w:rsidP="00611335">
      <w:pPr>
        <w:jc w:val="center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br/>
        <w:t xml:space="preserve"> </w:t>
      </w:r>
      <w:r w:rsidRPr="00611335">
        <w:rPr>
          <w:rFonts w:asciiTheme="minorHAnsi" w:hAnsiTheme="minorHAnsi" w:cstheme="minorHAnsi"/>
        </w:rPr>
        <w:br/>
        <w:t xml:space="preserve"> </w:t>
      </w:r>
      <w:r w:rsidRPr="00611335">
        <w:rPr>
          <w:rFonts w:asciiTheme="minorHAnsi" w:hAnsiTheme="minorHAnsi" w:cstheme="minorHAnsi"/>
        </w:rPr>
        <w:br/>
        <w:t xml:space="preserve">U _______________, __________ 2026. godine </w:t>
      </w:r>
    </w:p>
    <w:p w14:paraId="3B78B8F5" w14:textId="01D03387" w:rsidR="00611335" w:rsidRPr="00611335" w:rsidRDefault="00611335" w:rsidP="00611335">
      <w:pPr>
        <w:jc w:val="center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br/>
        <w:t xml:space="preserve"> </w:t>
      </w:r>
      <w:r w:rsidRPr="00611335">
        <w:rPr>
          <w:rFonts w:asciiTheme="minorHAnsi" w:hAnsiTheme="minorHAnsi" w:cstheme="minorHAnsi"/>
        </w:rPr>
        <w:br/>
        <w:t xml:space="preserve">U ime Općine Tomislavgrad:                                                           U ime Grada Velike Gorice:  </w:t>
      </w:r>
      <w:r w:rsidRPr="00611335">
        <w:rPr>
          <w:rFonts w:asciiTheme="minorHAnsi" w:hAnsiTheme="minorHAnsi" w:cstheme="minorHAnsi"/>
        </w:rPr>
        <w:br/>
        <w:t xml:space="preserve">                                                                        </w:t>
      </w:r>
      <w:r w:rsidRPr="00611335">
        <w:rPr>
          <w:rFonts w:asciiTheme="minorHAnsi" w:hAnsiTheme="minorHAnsi" w:cstheme="minorHAnsi"/>
        </w:rPr>
        <w:br/>
        <w:t>Općinski načelnik                                                                                         Gradonačelnik</w:t>
      </w:r>
    </w:p>
    <w:p w14:paraId="768179C8" w14:textId="5672CC8E" w:rsidR="00611335" w:rsidRPr="00611335" w:rsidRDefault="00611335" w:rsidP="00540554">
      <w:pPr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 xml:space="preserve">             Ivan </w:t>
      </w:r>
      <w:proofErr w:type="spellStart"/>
      <w:r w:rsidRPr="00611335">
        <w:rPr>
          <w:rFonts w:asciiTheme="minorHAnsi" w:hAnsiTheme="minorHAnsi" w:cstheme="minorHAnsi"/>
        </w:rPr>
        <w:t>Buntić</w:t>
      </w:r>
      <w:proofErr w:type="spellEnd"/>
      <w:r w:rsidRPr="00611335">
        <w:rPr>
          <w:rFonts w:asciiTheme="minorHAnsi" w:hAnsiTheme="minorHAnsi" w:cstheme="minorHAnsi"/>
        </w:rPr>
        <w:t xml:space="preserve">                                                                                             </w:t>
      </w:r>
      <w:r>
        <w:rPr>
          <w:rFonts w:asciiTheme="minorHAnsi" w:hAnsiTheme="minorHAnsi" w:cstheme="minorHAnsi"/>
        </w:rPr>
        <w:t xml:space="preserve">   </w:t>
      </w:r>
      <w:r w:rsidRPr="00611335">
        <w:rPr>
          <w:rFonts w:asciiTheme="minorHAnsi" w:hAnsiTheme="minorHAnsi" w:cstheme="minorHAnsi"/>
        </w:rPr>
        <w:t xml:space="preserve"> Krešimir </w:t>
      </w:r>
      <w:proofErr w:type="spellStart"/>
      <w:r w:rsidRPr="00611335">
        <w:rPr>
          <w:rFonts w:asciiTheme="minorHAnsi" w:hAnsiTheme="minorHAnsi" w:cstheme="minorHAnsi"/>
        </w:rPr>
        <w:t>Ačkar</w:t>
      </w:r>
      <w:proofErr w:type="spellEnd"/>
    </w:p>
    <w:sectPr w:rsidR="00611335" w:rsidRPr="00611335" w:rsidSect="0050043A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B508A"/>
    <w:multiLevelType w:val="hybridMultilevel"/>
    <w:tmpl w:val="A26CA1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43953"/>
    <w:multiLevelType w:val="multilevel"/>
    <w:tmpl w:val="E12E5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D96"/>
    <w:rsid w:val="000A29E7"/>
    <w:rsid w:val="000B603A"/>
    <w:rsid w:val="00313A8E"/>
    <w:rsid w:val="00412D96"/>
    <w:rsid w:val="004346D3"/>
    <w:rsid w:val="004A4C3A"/>
    <w:rsid w:val="0050043A"/>
    <w:rsid w:val="00540554"/>
    <w:rsid w:val="00601D12"/>
    <w:rsid w:val="00611335"/>
    <w:rsid w:val="006F37D0"/>
    <w:rsid w:val="006F3E0F"/>
    <w:rsid w:val="008A4F78"/>
    <w:rsid w:val="00910666"/>
    <w:rsid w:val="00912AAB"/>
    <w:rsid w:val="00A570D2"/>
    <w:rsid w:val="00AB4FAB"/>
    <w:rsid w:val="00B51F04"/>
    <w:rsid w:val="00BA3190"/>
    <w:rsid w:val="00BF6336"/>
    <w:rsid w:val="00C90B76"/>
    <w:rsid w:val="00DB2F1B"/>
    <w:rsid w:val="00E32438"/>
    <w:rsid w:val="00EC4799"/>
    <w:rsid w:val="00F02BAA"/>
    <w:rsid w:val="00F31F0C"/>
    <w:rsid w:val="00F4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75E37"/>
  <w15:chartTrackingRefBased/>
  <w15:docId w15:val="{BAE28076-0B9E-4C3E-A981-285DD23F5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D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4346D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8">
    <w:name w:val="heading 8"/>
    <w:basedOn w:val="Normal"/>
    <w:next w:val="Normal"/>
    <w:link w:val="Naslov8Char"/>
    <w:qFormat/>
    <w:rsid w:val="00BA3190"/>
    <w:pPr>
      <w:keepNext/>
      <w:outlineLvl w:val="7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8Char">
    <w:name w:val="Naslov 8 Char"/>
    <w:basedOn w:val="Zadanifontodlomka"/>
    <w:link w:val="Naslov8"/>
    <w:rsid w:val="00BA3190"/>
    <w:rPr>
      <w:rFonts w:ascii="Times New Roman" w:eastAsia="Times New Roman" w:hAnsi="Times New Roman" w:cs="Times New Roman"/>
      <w:b/>
      <w:sz w:val="24"/>
      <w:szCs w:val="24"/>
      <w:lang w:eastAsia="hr-HR"/>
    </w:rPr>
  </w:style>
  <w:style w:type="table" w:styleId="Reetkatablice">
    <w:name w:val="Table Grid"/>
    <w:basedOn w:val="Obinatablica"/>
    <w:uiPriority w:val="59"/>
    <w:rsid w:val="00BA3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rsid w:val="00BA3190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BA319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4346D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4346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Tena</cp:lastModifiedBy>
  <cp:revision>17</cp:revision>
  <cp:lastPrinted>2026-02-17T12:26:00Z</cp:lastPrinted>
  <dcterms:created xsi:type="dcterms:W3CDTF">2026-02-17T12:12:00Z</dcterms:created>
  <dcterms:modified xsi:type="dcterms:W3CDTF">2026-05-07T09:38:00Z</dcterms:modified>
</cp:coreProperties>
</file>